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5CFEC" w14:textId="5E29126B" w:rsidR="00C00976" w:rsidRPr="00C00976" w:rsidRDefault="00C00976" w:rsidP="00C00976">
      <w:pPr>
        <w:spacing w:before="100" w:beforeAutospacing="1" w:after="100" w:afterAutospacing="1" w:line="360" w:lineRule="atLeast"/>
        <w:rPr>
          <w:rFonts w:ascii="Verdana" w:eastAsia="Times New Roman" w:hAnsi="Verdana" w:cs="Times New Roman"/>
          <w:b/>
          <w:bCs/>
          <w:color w:val="000000"/>
          <w:lang w:eastAsia="en-GB"/>
        </w:rPr>
      </w:pPr>
      <w:r w:rsidRPr="00C00976">
        <w:rPr>
          <w:rFonts w:ascii="Verdana" w:eastAsia="Times New Roman" w:hAnsi="Verdana" w:cs="Times New Roman"/>
          <w:b/>
          <w:bCs/>
          <w:color w:val="000000"/>
          <w:lang w:eastAsia="en-GB"/>
        </w:rPr>
        <w:t>STATUTORY RIGHT TO REPAIR</w:t>
      </w:r>
      <w:bookmarkStart w:id="0" w:name="_GoBack"/>
      <w:bookmarkEnd w:id="0"/>
    </w:p>
    <w:p w14:paraId="23ABF4D5" w14:textId="1348DC3D" w:rsidR="00C00976" w:rsidRPr="00C00976" w:rsidRDefault="00C00976" w:rsidP="00C00976">
      <w:pPr>
        <w:spacing w:before="100" w:beforeAutospacing="1" w:after="100" w:afterAutospacing="1" w:line="360" w:lineRule="atLeast"/>
        <w:rPr>
          <w:rFonts w:ascii="Verdana" w:eastAsia="Times New Roman" w:hAnsi="Verdana" w:cs="Times New Roman"/>
          <w:color w:val="000000"/>
          <w:sz w:val="19"/>
          <w:szCs w:val="19"/>
          <w:lang w:eastAsia="en-GB"/>
        </w:rPr>
      </w:pPr>
      <w:r w:rsidRPr="00C00976">
        <w:rPr>
          <w:rFonts w:ascii="Verdana" w:eastAsia="Times New Roman" w:hAnsi="Verdana" w:cs="Times New Roman"/>
          <w:color w:val="000000"/>
          <w:sz w:val="19"/>
          <w:szCs w:val="19"/>
          <w:lang w:eastAsia="en-GB"/>
        </w:rPr>
        <w:t>These repairs and the maximum timescales within which they should be completed are as follows:</w:t>
      </w:r>
    </w:p>
    <w:tbl>
      <w:tblPr>
        <w:tblW w:w="9210" w:type="dxa"/>
        <w:tblCellSpacing w:w="0" w:type="dxa"/>
        <w:tblCellMar>
          <w:left w:w="0" w:type="dxa"/>
          <w:right w:w="0" w:type="dxa"/>
        </w:tblCellMar>
        <w:tblLook w:val="04A0" w:firstRow="1" w:lastRow="0" w:firstColumn="1" w:lastColumn="0" w:noHBand="0" w:noVBand="1"/>
      </w:tblPr>
      <w:tblGrid>
        <w:gridCol w:w="6798"/>
        <w:gridCol w:w="2412"/>
      </w:tblGrid>
      <w:tr w:rsidR="00C00976" w:rsidRPr="00C00976" w14:paraId="1A2D4C6C" w14:textId="77777777" w:rsidTr="00C00976">
        <w:trPr>
          <w:tblCellSpacing w:w="0" w:type="dxa"/>
        </w:trPr>
        <w:tc>
          <w:tcPr>
            <w:tcW w:w="6810" w:type="dxa"/>
            <w:shd w:val="clear" w:color="auto" w:fill="auto"/>
            <w:tcMar>
              <w:top w:w="0" w:type="dxa"/>
              <w:left w:w="150" w:type="dxa"/>
              <w:bottom w:w="0" w:type="dxa"/>
              <w:right w:w="150" w:type="dxa"/>
            </w:tcMar>
            <w:vAlign w:val="bottom"/>
            <w:hideMark/>
          </w:tcPr>
          <w:p w14:paraId="16DC494D" w14:textId="77777777" w:rsidR="00C00976" w:rsidRPr="00C00976" w:rsidRDefault="00C00976" w:rsidP="00C00976">
            <w:pPr>
              <w:spacing w:after="0" w:line="240" w:lineRule="auto"/>
              <w:rPr>
                <w:rFonts w:ascii="Verdana" w:eastAsia="Times New Roman" w:hAnsi="Verdana" w:cs="Times New Roman"/>
                <w:color w:val="000000"/>
                <w:sz w:val="24"/>
                <w:szCs w:val="24"/>
                <w:lang w:eastAsia="en-GB"/>
              </w:rPr>
            </w:pPr>
            <w:r w:rsidRPr="00C00976">
              <w:rPr>
                <w:rFonts w:ascii="Verdana" w:eastAsia="Times New Roman" w:hAnsi="Verdana" w:cs="Times New Roman"/>
                <w:color w:val="000000"/>
                <w:sz w:val="24"/>
                <w:szCs w:val="24"/>
                <w:lang w:eastAsia="en-GB"/>
              </w:rPr>
              <w:br/>
            </w:r>
            <w:r w:rsidRPr="00C00976">
              <w:rPr>
                <w:rFonts w:ascii="Verdana" w:eastAsia="Times New Roman" w:hAnsi="Verdana" w:cs="Times New Roman"/>
                <w:b/>
                <w:bCs/>
                <w:color w:val="000000"/>
                <w:sz w:val="24"/>
                <w:szCs w:val="24"/>
                <w:lang w:eastAsia="en-GB"/>
              </w:rPr>
              <w:t>Qualifying Repairs under RTR scheme</w:t>
            </w:r>
          </w:p>
        </w:tc>
        <w:tc>
          <w:tcPr>
            <w:tcW w:w="2415" w:type="dxa"/>
            <w:shd w:val="clear" w:color="auto" w:fill="auto"/>
            <w:tcMar>
              <w:top w:w="0" w:type="dxa"/>
              <w:left w:w="150" w:type="dxa"/>
              <w:bottom w:w="0" w:type="dxa"/>
              <w:right w:w="150" w:type="dxa"/>
            </w:tcMar>
            <w:hideMark/>
          </w:tcPr>
          <w:p w14:paraId="1BF4D21C" w14:textId="77777777" w:rsidR="00C00976" w:rsidRPr="00C00976" w:rsidRDefault="00C00976" w:rsidP="00C00976">
            <w:pPr>
              <w:spacing w:before="100" w:beforeAutospacing="1" w:after="100" w:afterAutospacing="1" w:line="240" w:lineRule="auto"/>
              <w:jc w:val="center"/>
              <w:rPr>
                <w:rFonts w:ascii="Verdana" w:eastAsia="Times New Roman" w:hAnsi="Verdana" w:cs="Times New Roman"/>
                <w:color w:val="000000"/>
                <w:sz w:val="19"/>
                <w:szCs w:val="19"/>
                <w:lang w:eastAsia="en-GB"/>
              </w:rPr>
            </w:pPr>
            <w:r w:rsidRPr="00C00976">
              <w:rPr>
                <w:rFonts w:ascii="Verdana" w:eastAsia="Times New Roman" w:hAnsi="Verdana" w:cs="Times New Roman"/>
                <w:b/>
                <w:bCs/>
                <w:color w:val="000000"/>
                <w:sz w:val="19"/>
                <w:szCs w:val="19"/>
                <w:lang w:eastAsia="en-GB"/>
              </w:rPr>
              <w:t>Statutory timescale to complete repair (working days)</w:t>
            </w:r>
          </w:p>
        </w:tc>
      </w:tr>
      <w:tr w:rsidR="00C00976" w:rsidRPr="00C00976" w14:paraId="269327B5" w14:textId="77777777" w:rsidTr="00C00976">
        <w:trPr>
          <w:tblCellSpacing w:w="0" w:type="dxa"/>
        </w:trPr>
        <w:tc>
          <w:tcPr>
            <w:tcW w:w="6810" w:type="dxa"/>
            <w:shd w:val="clear" w:color="auto" w:fill="auto"/>
            <w:tcMar>
              <w:top w:w="0" w:type="dxa"/>
              <w:left w:w="150" w:type="dxa"/>
              <w:bottom w:w="0" w:type="dxa"/>
              <w:right w:w="150" w:type="dxa"/>
            </w:tcMar>
            <w:hideMark/>
          </w:tcPr>
          <w:p w14:paraId="56D99350" w14:textId="77777777" w:rsidR="00C00976" w:rsidRPr="00C00976" w:rsidRDefault="00C00976" w:rsidP="00C00976">
            <w:pPr>
              <w:spacing w:before="100" w:beforeAutospacing="1" w:after="100" w:afterAutospacing="1" w:line="240" w:lineRule="auto"/>
              <w:rPr>
                <w:rFonts w:ascii="Verdana" w:eastAsia="Times New Roman" w:hAnsi="Verdana" w:cs="Times New Roman"/>
                <w:color w:val="000000"/>
                <w:sz w:val="19"/>
                <w:szCs w:val="19"/>
                <w:lang w:eastAsia="en-GB"/>
              </w:rPr>
            </w:pPr>
            <w:r w:rsidRPr="00C00976">
              <w:rPr>
                <w:rFonts w:ascii="Verdana" w:eastAsia="Times New Roman" w:hAnsi="Verdana" w:cs="Times New Roman"/>
                <w:color w:val="000000"/>
                <w:sz w:val="19"/>
                <w:szCs w:val="19"/>
                <w:lang w:eastAsia="en-GB"/>
              </w:rPr>
              <w:t>Blocked flue to open fire or boiler</w:t>
            </w:r>
          </w:p>
        </w:tc>
        <w:tc>
          <w:tcPr>
            <w:tcW w:w="2415" w:type="dxa"/>
            <w:shd w:val="clear" w:color="auto" w:fill="auto"/>
            <w:tcMar>
              <w:top w:w="0" w:type="dxa"/>
              <w:left w:w="150" w:type="dxa"/>
              <w:bottom w:w="0" w:type="dxa"/>
              <w:right w:w="150" w:type="dxa"/>
            </w:tcMar>
            <w:hideMark/>
          </w:tcPr>
          <w:p w14:paraId="73F55A39" w14:textId="77777777" w:rsidR="00C00976" w:rsidRPr="00C00976" w:rsidRDefault="00C00976" w:rsidP="00C00976">
            <w:pPr>
              <w:spacing w:before="100" w:beforeAutospacing="1" w:after="100" w:afterAutospacing="1" w:line="240" w:lineRule="auto"/>
              <w:jc w:val="center"/>
              <w:rPr>
                <w:rFonts w:ascii="Verdana" w:eastAsia="Times New Roman" w:hAnsi="Verdana" w:cs="Times New Roman"/>
                <w:color w:val="000000"/>
                <w:sz w:val="19"/>
                <w:szCs w:val="19"/>
                <w:lang w:eastAsia="en-GB"/>
              </w:rPr>
            </w:pPr>
            <w:r w:rsidRPr="00C00976">
              <w:rPr>
                <w:rFonts w:ascii="Verdana" w:eastAsia="Times New Roman" w:hAnsi="Verdana" w:cs="Times New Roman"/>
                <w:color w:val="000000"/>
                <w:sz w:val="19"/>
                <w:szCs w:val="19"/>
                <w:lang w:eastAsia="en-GB"/>
              </w:rPr>
              <w:t>1</w:t>
            </w:r>
          </w:p>
        </w:tc>
      </w:tr>
      <w:tr w:rsidR="00C00976" w:rsidRPr="00C00976" w14:paraId="1951CAEC" w14:textId="77777777" w:rsidTr="00C00976">
        <w:trPr>
          <w:tblCellSpacing w:w="0" w:type="dxa"/>
        </w:trPr>
        <w:tc>
          <w:tcPr>
            <w:tcW w:w="6810" w:type="dxa"/>
            <w:shd w:val="clear" w:color="auto" w:fill="auto"/>
            <w:tcMar>
              <w:top w:w="0" w:type="dxa"/>
              <w:left w:w="150" w:type="dxa"/>
              <w:bottom w:w="0" w:type="dxa"/>
              <w:right w:w="150" w:type="dxa"/>
            </w:tcMar>
            <w:hideMark/>
          </w:tcPr>
          <w:p w14:paraId="76670CEA" w14:textId="77777777" w:rsidR="00C00976" w:rsidRPr="00C00976" w:rsidRDefault="00C00976" w:rsidP="00C00976">
            <w:pPr>
              <w:spacing w:before="100" w:beforeAutospacing="1" w:after="100" w:afterAutospacing="1" w:line="240" w:lineRule="auto"/>
              <w:rPr>
                <w:rFonts w:ascii="Verdana" w:eastAsia="Times New Roman" w:hAnsi="Verdana" w:cs="Times New Roman"/>
                <w:color w:val="000000"/>
                <w:sz w:val="19"/>
                <w:szCs w:val="19"/>
                <w:lang w:eastAsia="en-GB"/>
              </w:rPr>
            </w:pPr>
            <w:r w:rsidRPr="00C00976">
              <w:rPr>
                <w:rFonts w:ascii="Verdana" w:eastAsia="Times New Roman" w:hAnsi="Verdana" w:cs="Times New Roman"/>
                <w:color w:val="000000"/>
                <w:sz w:val="19"/>
                <w:szCs w:val="19"/>
                <w:lang w:eastAsia="en-GB"/>
              </w:rPr>
              <w:t>Blocked or leaking foul drains, soil stack or toilet pan where there is no other toilet in the house</w:t>
            </w:r>
          </w:p>
        </w:tc>
        <w:tc>
          <w:tcPr>
            <w:tcW w:w="2415" w:type="dxa"/>
            <w:shd w:val="clear" w:color="auto" w:fill="auto"/>
            <w:tcMar>
              <w:top w:w="0" w:type="dxa"/>
              <w:left w:w="150" w:type="dxa"/>
              <w:bottom w:w="0" w:type="dxa"/>
              <w:right w:w="150" w:type="dxa"/>
            </w:tcMar>
            <w:hideMark/>
          </w:tcPr>
          <w:p w14:paraId="6A6755C1" w14:textId="77777777" w:rsidR="00C00976" w:rsidRPr="00C00976" w:rsidRDefault="00C00976" w:rsidP="00C00976">
            <w:pPr>
              <w:spacing w:before="100" w:beforeAutospacing="1" w:after="100" w:afterAutospacing="1" w:line="240" w:lineRule="auto"/>
              <w:jc w:val="center"/>
              <w:rPr>
                <w:rFonts w:ascii="Verdana" w:eastAsia="Times New Roman" w:hAnsi="Verdana" w:cs="Times New Roman"/>
                <w:color w:val="000000"/>
                <w:sz w:val="19"/>
                <w:szCs w:val="19"/>
                <w:lang w:eastAsia="en-GB"/>
              </w:rPr>
            </w:pPr>
            <w:r w:rsidRPr="00C00976">
              <w:rPr>
                <w:rFonts w:ascii="Verdana" w:eastAsia="Times New Roman" w:hAnsi="Verdana" w:cs="Times New Roman"/>
                <w:color w:val="000000"/>
                <w:sz w:val="19"/>
                <w:szCs w:val="19"/>
                <w:lang w:eastAsia="en-GB"/>
              </w:rPr>
              <w:t>1</w:t>
            </w:r>
          </w:p>
        </w:tc>
      </w:tr>
      <w:tr w:rsidR="00C00976" w:rsidRPr="00C00976" w14:paraId="59667FC4" w14:textId="77777777" w:rsidTr="00C00976">
        <w:trPr>
          <w:tblCellSpacing w:w="0" w:type="dxa"/>
        </w:trPr>
        <w:tc>
          <w:tcPr>
            <w:tcW w:w="6810" w:type="dxa"/>
            <w:shd w:val="clear" w:color="auto" w:fill="auto"/>
            <w:tcMar>
              <w:top w:w="0" w:type="dxa"/>
              <w:left w:w="150" w:type="dxa"/>
              <w:bottom w:w="0" w:type="dxa"/>
              <w:right w:w="150" w:type="dxa"/>
            </w:tcMar>
            <w:hideMark/>
          </w:tcPr>
          <w:p w14:paraId="71E2723C" w14:textId="77777777" w:rsidR="00C00976" w:rsidRPr="00C00976" w:rsidRDefault="00C00976" w:rsidP="00C00976">
            <w:pPr>
              <w:spacing w:before="100" w:beforeAutospacing="1" w:after="100" w:afterAutospacing="1" w:line="240" w:lineRule="auto"/>
              <w:rPr>
                <w:rFonts w:ascii="Verdana" w:eastAsia="Times New Roman" w:hAnsi="Verdana" w:cs="Times New Roman"/>
                <w:color w:val="000000"/>
                <w:sz w:val="19"/>
                <w:szCs w:val="19"/>
                <w:lang w:eastAsia="en-GB"/>
              </w:rPr>
            </w:pPr>
            <w:r w:rsidRPr="00C00976">
              <w:rPr>
                <w:rFonts w:ascii="Verdana" w:eastAsia="Times New Roman" w:hAnsi="Verdana" w:cs="Times New Roman"/>
                <w:color w:val="000000"/>
                <w:sz w:val="19"/>
                <w:szCs w:val="19"/>
                <w:lang w:eastAsia="en-GB"/>
              </w:rPr>
              <w:t>Blocked sink, bath or drain</w:t>
            </w:r>
          </w:p>
        </w:tc>
        <w:tc>
          <w:tcPr>
            <w:tcW w:w="2415" w:type="dxa"/>
            <w:shd w:val="clear" w:color="auto" w:fill="auto"/>
            <w:tcMar>
              <w:top w:w="0" w:type="dxa"/>
              <w:left w:w="150" w:type="dxa"/>
              <w:bottom w:w="0" w:type="dxa"/>
              <w:right w:w="150" w:type="dxa"/>
            </w:tcMar>
            <w:hideMark/>
          </w:tcPr>
          <w:p w14:paraId="174551F9" w14:textId="77777777" w:rsidR="00C00976" w:rsidRPr="00C00976" w:rsidRDefault="00C00976" w:rsidP="00C00976">
            <w:pPr>
              <w:spacing w:before="100" w:beforeAutospacing="1" w:after="100" w:afterAutospacing="1" w:line="240" w:lineRule="auto"/>
              <w:jc w:val="center"/>
              <w:rPr>
                <w:rFonts w:ascii="Verdana" w:eastAsia="Times New Roman" w:hAnsi="Verdana" w:cs="Times New Roman"/>
                <w:color w:val="000000"/>
                <w:sz w:val="19"/>
                <w:szCs w:val="19"/>
                <w:lang w:eastAsia="en-GB"/>
              </w:rPr>
            </w:pPr>
            <w:r w:rsidRPr="00C00976">
              <w:rPr>
                <w:rFonts w:ascii="Verdana" w:eastAsia="Times New Roman" w:hAnsi="Verdana" w:cs="Times New Roman"/>
                <w:color w:val="000000"/>
                <w:sz w:val="19"/>
                <w:szCs w:val="19"/>
                <w:lang w:eastAsia="en-GB"/>
              </w:rPr>
              <w:t>1</w:t>
            </w:r>
          </w:p>
        </w:tc>
      </w:tr>
      <w:tr w:rsidR="00C00976" w:rsidRPr="00C00976" w14:paraId="736B306A" w14:textId="77777777" w:rsidTr="00C00976">
        <w:trPr>
          <w:tblCellSpacing w:w="0" w:type="dxa"/>
        </w:trPr>
        <w:tc>
          <w:tcPr>
            <w:tcW w:w="6810" w:type="dxa"/>
            <w:shd w:val="clear" w:color="auto" w:fill="auto"/>
            <w:tcMar>
              <w:top w:w="0" w:type="dxa"/>
              <w:left w:w="150" w:type="dxa"/>
              <w:bottom w:w="0" w:type="dxa"/>
              <w:right w:w="150" w:type="dxa"/>
            </w:tcMar>
            <w:hideMark/>
          </w:tcPr>
          <w:p w14:paraId="4C4078E4" w14:textId="77777777" w:rsidR="00C00976" w:rsidRPr="00C00976" w:rsidRDefault="00C00976" w:rsidP="00C00976">
            <w:pPr>
              <w:spacing w:before="100" w:beforeAutospacing="1" w:after="100" w:afterAutospacing="1" w:line="240" w:lineRule="auto"/>
              <w:rPr>
                <w:rFonts w:ascii="Verdana" w:eastAsia="Times New Roman" w:hAnsi="Verdana" w:cs="Times New Roman"/>
                <w:color w:val="000000"/>
                <w:sz w:val="19"/>
                <w:szCs w:val="19"/>
                <w:lang w:eastAsia="en-GB"/>
              </w:rPr>
            </w:pPr>
            <w:r w:rsidRPr="00C00976">
              <w:rPr>
                <w:rFonts w:ascii="Verdana" w:eastAsia="Times New Roman" w:hAnsi="Verdana" w:cs="Times New Roman"/>
                <w:color w:val="000000"/>
                <w:sz w:val="19"/>
                <w:szCs w:val="19"/>
                <w:lang w:eastAsia="en-GB"/>
              </w:rPr>
              <w:t>Loss of electric power</w:t>
            </w:r>
          </w:p>
        </w:tc>
        <w:tc>
          <w:tcPr>
            <w:tcW w:w="2415" w:type="dxa"/>
            <w:shd w:val="clear" w:color="auto" w:fill="auto"/>
            <w:tcMar>
              <w:top w:w="0" w:type="dxa"/>
              <w:left w:w="150" w:type="dxa"/>
              <w:bottom w:w="0" w:type="dxa"/>
              <w:right w:w="150" w:type="dxa"/>
            </w:tcMar>
            <w:hideMark/>
          </w:tcPr>
          <w:p w14:paraId="606A91E0" w14:textId="77777777" w:rsidR="00C00976" w:rsidRPr="00C00976" w:rsidRDefault="00C00976" w:rsidP="00C00976">
            <w:pPr>
              <w:spacing w:before="100" w:beforeAutospacing="1" w:after="100" w:afterAutospacing="1" w:line="240" w:lineRule="auto"/>
              <w:jc w:val="center"/>
              <w:rPr>
                <w:rFonts w:ascii="Verdana" w:eastAsia="Times New Roman" w:hAnsi="Verdana" w:cs="Times New Roman"/>
                <w:color w:val="000000"/>
                <w:sz w:val="19"/>
                <w:szCs w:val="19"/>
                <w:lang w:eastAsia="en-GB"/>
              </w:rPr>
            </w:pPr>
            <w:r w:rsidRPr="00C00976">
              <w:rPr>
                <w:rFonts w:ascii="Verdana" w:eastAsia="Times New Roman" w:hAnsi="Verdana" w:cs="Times New Roman"/>
                <w:color w:val="000000"/>
                <w:sz w:val="19"/>
                <w:szCs w:val="19"/>
                <w:lang w:eastAsia="en-GB"/>
              </w:rPr>
              <w:t>1</w:t>
            </w:r>
          </w:p>
        </w:tc>
      </w:tr>
      <w:tr w:rsidR="00C00976" w:rsidRPr="00C00976" w14:paraId="74D0BE1C" w14:textId="77777777" w:rsidTr="00C00976">
        <w:trPr>
          <w:tblCellSpacing w:w="0" w:type="dxa"/>
        </w:trPr>
        <w:tc>
          <w:tcPr>
            <w:tcW w:w="6810" w:type="dxa"/>
            <w:shd w:val="clear" w:color="auto" w:fill="auto"/>
            <w:tcMar>
              <w:top w:w="0" w:type="dxa"/>
              <w:left w:w="150" w:type="dxa"/>
              <w:bottom w:w="0" w:type="dxa"/>
              <w:right w:w="150" w:type="dxa"/>
            </w:tcMar>
            <w:hideMark/>
          </w:tcPr>
          <w:p w14:paraId="722D3DE1" w14:textId="77777777" w:rsidR="00C00976" w:rsidRPr="00C00976" w:rsidRDefault="00C00976" w:rsidP="00C00976">
            <w:pPr>
              <w:spacing w:before="100" w:beforeAutospacing="1" w:after="100" w:afterAutospacing="1" w:line="240" w:lineRule="auto"/>
              <w:rPr>
                <w:rFonts w:ascii="Verdana" w:eastAsia="Times New Roman" w:hAnsi="Verdana" w:cs="Times New Roman"/>
                <w:color w:val="000000"/>
                <w:sz w:val="19"/>
                <w:szCs w:val="19"/>
                <w:lang w:eastAsia="en-GB"/>
              </w:rPr>
            </w:pPr>
            <w:r w:rsidRPr="00C00976">
              <w:rPr>
                <w:rFonts w:ascii="Verdana" w:eastAsia="Times New Roman" w:hAnsi="Verdana" w:cs="Times New Roman"/>
                <w:color w:val="000000"/>
                <w:sz w:val="19"/>
                <w:szCs w:val="19"/>
                <w:lang w:eastAsia="en-GB"/>
              </w:rPr>
              <w:t>Partial loss of electrical power</w:t>
            </w:r>
          </w:p>
        </w:tc>
        <w:tc>
          <w:tcPr>
            <w:tcW w:w="2415" w:type="dxa"/>
            <w:shd w:val="clear" w:color="auto" w:fill="auto"/>
            <w:tcMar>
              <w:top w:w="0" w:type="dxa"/>
              <w:left w:w="150" w:type="dxa"/>
              <w:bottom w:w="0" w:type="dxa"/>
              <w:right w:w="150" w:type="dxa"/>
            </w:tcMar>
            <w:hideMark/>
          </w:tcPr>
          <w:p w14:paraId="4CABC5D1" w14:textId="77777777" w:rsidR="00C00976" w:rsidRPr="00C00976" w:rsidRDefault="00C00976" w:rsidP="00C00976">
            <w:pPr>
              <w:spacing w:before="100" w:beforeAutospacing="1" w:after="100" w:afterAutospacing="1" w:line="240" w:lineRule="auto"/>
              <w:jc w:val="center"/>
              <w:rPr>
                <w:rFonts w:ascii="Verdana" w:eastAsia="Times New Roman" w:hAnsi="Verdana" w:cs="Times New Roman"/>
                <w:color w:val="000000"/>
                <w:sz w:val="19"/>
                <w:szCs w:val="19"/>
                <w:lang w:eastAsia="en-GB"/>
              </w:rPr>
            </w:pPr>
            <w:r w:rsidRPr="00C00976">
              <w:rPr>
                <w:rFonts w:ascii="Verdana" w:eastAsia="Times New Roman" w:hAnsi="Verdana" w:cs="Times New Roman"/>
                <w:color w:val="000000"/>
                <w:sz w:val="19"/>
                <w:szCs w:val="19"/>
                <w:lang w:eastAsia="en-GB"/>
              </w:rPr>
              <w:t>3</w:t>
            </w:r>
          </w:p>
        </w:tc>
      </w:tr>
      <w:tr w:rsidR="00C00976" w:rsidRPr="00C00976" w14:paraId="32A3AF14" w14:textId="77777777" w:rsidTr="00C00976">
        <w:trPr>
          <w:tblCellSpacing w:w="0" w:type="dxa"/>
        </w:trPr>
        <w:tc>
          <w:tcPr>
            <w:tcW w:w="6810" w:type="dxa"/>
            <w:shd w:val="clear" w:color="auto" w:fill="auto"/>
            <w:tcMar>
              <w:top w:w="0" w:type="dxa"/>
              <w:left w:w="150" w:type="dxa"/>
              <w:bottom w:w="0" w:type="dxa"/>
              <w:right w:w="150" w:type="dxa"/>
            </w:tcMar>
            <w:hideMark/>
          </w:tcPr>
          <w:p w14:paraId="071A3A8D" w14:textId="77777777" w:rsidR="00C00976" w:rsidRPr="00C00976" w:rsidRDefault="00C00976" w:rsidP="00C00976">
            <w:pPr>
              <w:spacing w:before="100" w:beforeAutospacing="1" w:after="100" w:afterAutospacing="1" w:line="240" w:lineRule="auto"/>
              <w:rPr>
                <w:rFonts w:ascii="Verdana" w:eastAsia="Times New Roman" w:hAnsi="Verdana" w:cs="Times New Roman"/>
                <w:color w:val="000000"/>
                <w:sz w:val="19"/>
                <w:szCs w:val="19"/>
                <w:lang w:eastAsia="en-GB"/>
              </w:rPr>
            </w:pPr>
            <w:r w:rsidRPr="00C00976">
              <w:rPr>
                <w:rFonts w:ascii="Verdana" w:eastAsia="Times New Roman" w:hAnsi="Verdana" w:cs="Times New Roman"/>
                <w:color w:val="000000"/>
                <w:sz w:val="19"/>
                <w:szCs w:val="19"/>
                <w:lang w:eastAsia="en-GB"/>
              </w:rPr>
              <w:t>Insecure external window, door or lock</w:t>
            </w:r>
          </w:p>
        </w:tc>
        <w:tc>
          <w:tcPr>
            <w:tcW w:w="2415" w:type="dxa"/>
            <w:shd w:val="clear" w:color="auto" w:fill="auto"/>
            <w:tcMar>
              <w:top w:w="0" w:type="dxa"/>
              <w:left w:w="150" w:type="dxa"/>
              <w:bottom w:w="0" w:type="dxa"/>
              <w:right w:w="150" w:type="dxa"/>
            </w:tcMar>
            <w:hideMark/>
          </w:tcPr>
          <w:p w14:paraId="1444E8CD" w14:textId="77777777" w:rsidR="00C00976" w:rsidRPr="00C00976" w:rsidRDefault="00C00976" w:rsidP="00C00976">
            <w:pPr>
              <w:spacing w:before="100" w:beforeAutospacing="1" w:after="100" w:afterAutospacing="1" w:line="240" w:lineRule="auto"/>
              <w:jc w:val="center"/>
              <w:rPr>
                <w:rFonts w:ascii="Verdana" w:eastAsia="Times New Roman" w:hAnsi="Verdana" w:cs="Times New Roman"/>
                <w:color w:val="000000"/>
                <w:sz w:val="19"/>
                <w:szCs w:val="19"/>
                <w:lang w:eastAsia="en-GB"/>
              </w:rPr>
            </w:pPr>
            <w:r w:rsidRPr="00C00976">
              <w:rPr>
                <w:rFonts w:ascii="Verdana" w:eastAsia="Times New Roman" w:hAnsi="Verdana" w:cs="Times New Roman"/>
                <w:color w:val="000000"/>
                <w:sz w:val="19"/>
                <w:szCs w:val="19"/>
                <w:lang w:eastAsia="en-GB"/>
              </w:rPr>
              <w:t>1</w:t>
            </w:r>
          </w:p>
        </w:tc>
      </w:tr>
      <w:tr w:rsidR="00C00976" w:rsidRPr="00C00976" w14:paraId="16DE3A2B" w14:textId="77777777" w:rsidTr="00C00976">
        <w:trPr>
          <w:tblCellSpacing w:w="0" w:type="dxa"/>
        </w:trPr>
        <w:tc>
          <w:tcPr>
            <w:tcW w:w="6810" w:type="dxa"/>
            <w:shd w:val="clear" w:color="auto" w:fill="auto"/>
            <w:tcMar>
              <w:top w:w="0" w:type="dxa"/>
              <w:left w:w="150" w:type="dxa"/>
              <w:bottom w:w="0" w:type="dxa"/>
              <w:right w:w="150" w:type="dxa"/>
            </w:tcMar>
            <w:hideMark/>
          </w:tcPr>
          <w:p w14:paraId="4C806B5B" w14:textId="77777777" w:rsidR="00C00976" w:rsidRPr="00C00976" w:rsidRDefault="00C00976" w:rsidP="00C00976">
            <w:pPr>
              <w:spacing w:before="100" w:beforeAutospacing="1" w:after="100" w:afterAutospacing="1" w:line="240" w:lineRule="auto"/>
              <w:rPr>
                <w:rFonts w:ascii="Verdana" w:eastAsia="Times New Roman" w:hAnsi="Verdana" w:cs="Times New Roman"/>
                <w:color w:val="000000"/>
                <w:sz w:val="19"/>
                <w:szCs w:val="19"/>
                <w:lang w:eastAsia="en-GB"/>
              </w:rPr>
            </w:pPr>
            <w:r w:rsidRPr="00C00976">
              <w:rPr>
                <w:rFonts w:ascii="Verdana" w:eastAsia="Times New Roman" w:hAnsi="Verdana" w:cs="Times New Roman"/>
                <w:color w:val="000000"/>
                <w:sz w:val="19"/>
                <w:szCs w:val="19"/>
                <w:lang w:eastAsia="en-GB"/>
              </w:rPr>
              <w:t>Unsafe access path/step</w:t>
            </w:r>
          </w:p>
        </w:tc>
        <w:tc>
          <w:tcPr>
            <w:tcW w:w="2415" w:type="dxa"/>
            <w:shd w:val="clear" w:color="auto" w:fill="auto"/>
            <w:tcMar>
              <w:top w:w="0" w:type="dxa"/>
              <w:left w:w="150" w:type="dxa"/>
              <w:bottom w:w="0" w:type="dxa"/>
              <w:right w:w="150" w:type="dxa"/>
            </w:tcMar>
            <w:hideMark/>
          </w:tcPr>
          <w:p w14:paraId="75A35AC5" w14:textId="77777777" w:rsidR="00C00976" w:rsidRPr="00C00976" w:rsidRDefault="00C00976" w:rsidP="00C00976">
            <w:pPr>
              <w:spacing w:before="100" w:beforeAutospacing="1" w:after="100" w:afterAutospacing="1" w:line="240" w:lineRule="auto"/>
              <w:jc w:val="center"/>
              <w:rPr>
                <w:rFonts w:ascii="Verdana" w:eastAsia="Times New Roman" w:hAnsi="Verdana" w:cs="Times New Roman"/>
                <w:color w:val="000000"/>
                <w:sz w:val="19"/>
                <w:szCs w:val="19"/>
                <w:lang w:eastAsia="en-GB"/>
              </w:rPr>
            </w:pPr>
            <w:r w:rsidRPr="00C00976">
              <w:rPr>
                <w:rFonts w:ascii="Verdana" w:eastAsia="Times New Roman" w:hAnsi="Verdana" w:cs="Times New Roman"/>
                <w:color w:val="000000"/>
                <w:sz w:val="19"/>
                <w:szCs w:val="19"/>
                <w:lang w:eastAsia="en-GB"/>
              </w:rPr>
              <w:t>1</w:t>
            </w:r>
          </w:p>
        </w:tc>
      </w:tr>
      <w:tr w:rsidR="00C00976" w:rsidRPr="00C00976" w14:paraId="6F45AAD3" w14:textId="77777777" w:rsidTr="00C00976">
        <w:trPr>
          <w:tblCellSpacing w:w="0" w:type="dxa"/>
        </w:trPr>
        <w:tc>
          <w:tcPr>
            <w:tcW w:w="6810" w:type="dxa"/>
            <w:shd w:val="clear" w:color="auto" w:fill="auto"/>
            <w:tcMar>
              <w:top w:w="0" w:type="dxa"/>
              <w:left w:w="150" w:type="dxa"/>
              <w:bottom w:w="0" w:type="dxa"/>
              <w:right w:w="150" w:type="dxa"/>
            </w:tcMar>
            <w:hideMark/>
          </w:tcPr>
          <w:p w14:paraId="666A4E2C" w14:textId="77777777" w:rsidR="00C00976" w:rsidRPr="00C00976" w:rsidRDefault="00C00976" w:rsidP="00C00976">
            <w:pPr>
              <w:spacing w:before="100" w:beforeAutospacing="1" w:after="100" w:afterAutospacing="1" w:line="240" w:lineRule="auto"/>
              <w:rPr>
                <w:rFonts w:ascii="Verdana" w:eastAsia="Times New Roman" w:hAnsi="Verdana" w:cs="Times New Roman"/>
                <w:color w:val="000000"/>
                <w:sz w:val="19"/>
                <w:szCs w:val="19"/>
                <w:lang w:eastAsia="en-GB"/>
              </w:rPr>
            </w:pPr>
            <w:r w:rsidRPr="00C00976">
              <w:rPr>
                <w:rFonts w:ascii="Verdana" w:eastAsia="Times New Roman" w:hAnsi="Verdana" w:cs="Times New Roman"/>
                <w:color w:val="000000"/>
                <w:sz w:val="19"/>
                <w:szCs w:val="19"/>
                <w:lang w:eastAsia="en-GB"/>
              </w:rPr>
              <w:t>Leaks or flooding from water or heating pipes, tanks, cisterns</w:t>
            </w:r>
          </w:p>
        </w:tc>
        <w:tc>
          <w:tcPr>
            <w:tcW w:w="2415" w:type="dxa"/>
            <w:shd w:val="clear" w:color="auto" w:fill="auto"/>
            <w:tcMar>
              <w:top w:w="0" w:type="dxa"/>
              <w:left w:w="150" w:type="dxa"/>
              <w:bottom w:w="0" w:type="dxa"/>
              <w:right w:w="150" w:type="dxa"/>
            </w:tcMar>
            <w:hideMark/>
          </w:tcPr>
          <w:p w14:paraId="1745E3ED" w14:textId="77777777" w:rsidR="00C00976" w:rsidRPr="00C00976" w:rsidRDefault="00C00976" w:rsidP="00C00976">
            <w:pPr>
              <w:spacing w:before="100" w:beforeAutospacing="1" w:after="100" w:afterAutospacing="1" w:line="240" w:lineRule="auto"/>
              <w:jc w:val="center"/>
              <w:rPr>
                <w:rFonts w:ascii="Verdana" w:eastAsia="Times New Roman" w:hAnsi="Verdana" w:cs="Times New Roman"/>
                <w:color w:val="000000"/>
                <w:sz w:val="19"/>
                <w:szCs w:val="19"/>
                <w:lang w:eastAsia="en-GB"/>
              </w:rPr>
            </w:pPr>
            <w:r w:rsidRPr="00C00976">
              <w:rPr>
                <w:rFonts w:ascii="Verdana" w:eastAsia="Times New Roman" w:hAnsi="Verdana" w:cs="Times New Roman"/>
                <w:color w:val="000000"/>
                <w:sz w:val="19"/>
                <w:szCs w:val="19"/>
                <w:lang w:eastAsia="en-GB"/>
              </w:rPr>
              <w:t>1</w:t>
            </w:r>
          </w:p>
        </w:tc>
      </w:tr>
      <w:tr w:rsidR="00C00976" w:rsidRPr="00C00976" w14:paraId="152DD256" w14:textId="77777777" w:rsidTr="00C00976">
        <w:trPr>
          <w:tblCellSpacing w:w="0" w:type="dxa"/>
        </w:trPr>
        <w:tc>
          <w:tcPr>
            <w:tcW w:w="6810" w:type="dxa"/>
            <w:shd w:val="clear" w:color="auto" w:fill="auto"/>
            <w:tcMar>
              <w:top w:w="0" w:type="dxa"/>
              <w:left w:w="150" w:type="dxa"/>
              <w:bottom w:w="0" w:type="dxa"/>
              <w:right w:w="150" w:type="dxa"/>
            </w:tcMar>
            <w:hideMark/>
          </w:tcPr>
          <w:p w14:paraId="5EB7558A" w14:textId="77777777" w:rsidR="00C00976" w:rsidRPr="00C00976" w:rsidRDefault="00C00976" w:rsidP="00C00976">
            <w:pPr>
              <w:spacing w:before="100" w:beforeAutospacing="1" w:after="100" w:afterAutospacing="1" w:line="240" w:lineRule="auto"/>
              <w:rPr>
                <w:rFonts w:ascii="Verdana" w:eastAsia="Times New Roman" w:hAnsi="Verdana" w:cs="Times New Roman"/>
                <w:color w:val="000000"/>
                <w:sz w:val="19"/>
                <w:szCs w:val="19"/>
                <w:lang w:eastAsia="en-GB"/>
              </w:rPr>
            </w:pPr>
            <w:r w:rsidRPr="00C00976">
              <w:rPr>
                <w:rFonts w:ascii="Verdana" w:eastAsia="Times New Roman" w:hAnsi="Verdana" w:cs="Times New Roman"/>
                <w:color w:val="000000"/>
                <w:sz w:val="19"/>
                <w:szCs w:val="19"/>
                <w:lang w:eastAsia="en-GB"/>
              </w:rPr>
              <w:t>Loss or partial loss of gas supply</w:t>
            </w:r>
          </w:p>
        </w:tc>
        <w:tc>
          <w:tcPr>
            <w:tcW w:w="2415" w:type="dxa"/>
            <w:shd w:val="clear" w:color="auto" w:fill="auto"/>
            <w:tcMar>
              <w:top w:w="0" w:type="dxa"/>
              <w:left w:w="150" w:type="dxa"/>
              <w:bottom w:w="0" w:type="dxa"/>
              <w:right w:w="150" w:type="dxa"/>
            </w:tcMar>
            <w:hideMark/>
          </w:tcPr>
          <w:p w14:paraId="3A5976C2" w14:textId="77777777" w:rsidR="00C00976" w:rsidRPr="00C00976" w:rsidRDefault="00C00976" w:rsidP="00C00976">
            <w:pPr>
              <w:spacing w:before="100" w:beforeAutospacing="1" w:after="100" w:afterAutospacing="1" w:line="240" w:lineRule="auto"/>
              <w:jc w:val="center"/>
              <w:rPr>
                <w:rFonts w:ascii="Verdana" w:eastAsia="Times New Roman" w:hAnsi="Verdana" w:cs="Times New Roman"/>
                <w:color w:val="000000"/>
                <w:sz w:val="19"/>
                <w:szCs w:val="19"/>
                <w:lang w:eastAsia="en-GB"/>
              </w:rPr>
            </w:pPr>
            <w:r w:rsidRPr="00C00976">
              <w:rPr>
                <w:rFonts w:ascii="Verdana" w:eastAsia="Times New Roman" w:hAnsi="Verdana" w:cs="Times New Roman"/>
                <w:color w:val="000000"/>
                <w:sz w:val="19"/>
                <w:szCs w:val="19"/>
                <w:lang w:eastAsia="en-GB"/>
              </w:rPr>
              <w:t>1</w:t>
            </w:r>
          </w:p>
        </w:tc>
      </w:tr>
      <w:tr w:rsidR="00C00976" w:rsidRPr="00C00976" w14:paraId="73C9FCE0" w14:textId="77777777" w:rsidTr="00C00976">
        <w:trPr>
          <w:tblCellSpacing w:w="0" w:type="dxa"/>
        </w:trPr>
        <w:tc>
          <w:tcPr>
            <w:tcW w:w="6810" w:type="dxa"/>
            <w:shd w:val="clear" w:color="auto" w:fill="auto"/>
            <w:tcMar>
              <w:top w:w="0" w:type="dxa"/>
              <w:left w:w="150" w:type="dxa"/>
              <w:bottom w:w="0" w:type="dxa"/>
              <w:right w:w="150" w:type="dxa"/>
            </w:tcMar>
            <w:hideMark/>
          </w:tcPr>
          <w:p w14:paraId="19EAE943" w14:textId="77777777" w:rsidR="00C00976" w:rsidRPr="00C00976" w:rsidRDefault="00C00976" w:rsidP="00C00976">
            <w:pPr>
              <w:spacing w:before="100" w:beforeAutospacing="1" w:after="100" w:afterAutospacing="1" w:line="240" w:lineRule="auto"/>
              <w:rPr>
                <w:rFonts w:ascii="Verdana" w:eastAsia="Times New Roman" w:hAnsi="Verdana" w:cs="Times New Roman"/>
                <w:color w:val="000000"/>
                <w:sz w:val="19"/>
                <w:szCs w:val="19"/>
                <w:lang w:eastAsia="en-GB"/>
              </w:rPr>
            </w:pPr>
            <w:r w:rsidRPr="00C00976">
              <w:rPr>
                <w:rFonts w:ascii="Verdana" w:eastAsia="Times New Roman" w:hAnsi="Verdana" w:cs="Times New Roman"/>
                <w:color w:val="000000"/>
                <w:sz w:val="19"/>
                <w:szCs w:val="19"/>
                <w:lang w:eastAsia="en-GB"/>
              </w:rPr>
              <w:t>Loss or partial loss of space or water heating where no alternative heating is available</w:t>
            </w:r>
          </w:p>
        </w:tc>
        <w:tc>
          <w:tcPr>
            <w:tcW w:w="2415" w:type="dxa"/>
            <w:shd w:val="clear" w:color="auto" w:fill="auto"/>
            <w:tcMar>
              <w:top w:w="0" w:type="dxa"/>
              <w:left w:w="150" w:type="dxa"/>
              <w:bottom w:w="0" w:type="dxa"/>
              <w:right w:w="150" w:type="dxa"/>
            </w:tcMar>
            <w:hideMark/>
          </w:tcPr>
          <w:p w14:paraId="640375C5" w14:textId="77777777" w:rsidR="00C00976" w:rsidRPr="00C00976" w:rsidRDefault="00C00976" w:rsidP="00C00976">
            <w:pPr>
              <w:spacing w:before="100" w:beforeAutospacing="1" w:after="100" w:afterAutospacing="1" w:line="240" w:lineRule="auto"/>
              <w:jc w:val="center"/>
              <w:rPr>
                <w:rFonts w:ascii="Verdana" w:eastAsia="Times New Roman" w:hAnsi="Verdana" w:cs="Times New Roman"/>
                <w:color w:val="000000"/>
                <w:sz w:val="19"/>
                <w:szCs w:val="19"/>
                <w:lang w:eastAsia="en-GB"/>
              </w:rPr>
            </w:pPr>
            <w:r w:rsidRPr="00C00976">
              <w:rPr>
                <w:rFonts w:ascii="Verdana" w:eastAsia="Times New Roman" w:hAnsi="Verdana" w:cs="Times New Roman"/>
                <w:color w:val="000000"/>
                <w:sz w:val="19"/>
                <w:szCs w:val="19"/>
                <w:lang w:eastAsia="en-GB"/>
              </w:rPr>
              <w:t>1</w:t>
            </w:r>
          </w:p>
        </w:tc>
      </w:tr>
      <w:tr w:rsidR="00C00976" w:rsidRPr="00C00976" w14:paraId="0B74AA6D" w14:textId="77777777" w:rsidTr="00C00976">
        <w:trPr>
          <w:tblCellSpacing w:w="0" w:type="dxa"/>
        </w:trPr>
        <w:tc>
          <w:tcPr>
            <w:tcW w:w="6810" w:type="dxa"/>
            <w:shd w:val="clear" w:color="auto" w:fill="auto"/>
            <w:tcMar>
              <w:top w:w="0" w:type="dxa"/>
              <w:left w:w="150" w:type="dxa"/>
              <w:bottom w:w="0" w:type="dxa"/>
              <w:right w:w="150" w:type="dxa"/>
            </w:tcMar>
            <w:hideMark/>
          </w:tcPr>
          <w:p w14:paraId="26F71650" w14:textId="77777777" w:rsidR="00C00976" w:rsidRPr="00C00976" w:rsidRDefault="00C00976" w:rsidP="00C00976">
            <w:pPr>
              <w:spacing w:before="100" w:beforeAutospacing="1" w:after="100" w:afterAutospacing="1" w:line="240" w:lineRule="auto"/>
              <w:rPr>
                <w:rFonts w:ascii="Verdana" w:eastAsia="Times New Roman" w:hAnsi="Verdana" w:cs="Times New Roman"/>
                <w:color w:val="000000"/>
                <w:sz w:val="19"/>
                <w:szCs w:val="19"/>
                <w:lang w:eastAsia="en-GB"/>
              </w:rPr>
            </w:pPr>
            <w:r w:rsidRPr="00C00976">
              <w:rPr>
                <w:rFonts w:ascii="Verdana" w:eastAsia="Times New Roman" w:hAnsi="Verdana" w:cs="Times New Roman"/>
                <w:color w:val="000000"/>
                <w:sz w:val="19"/>
                <w:szCs w:val="19"/>
                <w:lang w:eastAsia="en-GB"/>
              </w:rPr>
              <w:t>Toilet not flushing where there is no other toilet in the house</w:t>
            </w:r>
          </w:p>
        </w:tc>
        <w:tc>
          <w:tcPr>
            <w:tcW w:w="2415" w:type="dxa"/>
            <w:shd w:val="clear" w:color="auto" w:fill="auto"/>
            <w:tcMar>
              <w:top w:w="0" w:type="dxa"/>
              <w:left w:w="150" w:type="dxa"/>
              <w:bottom w:w="0" w:type="dxa"/>
              <w:right w:w="150" w:type="dxa"/>
            </w:tcMar>
            <w:hideMark/>
          </w:tcPr>
          <w:p w14:paraId="701FB521" w14:textId="77777777" w:rsidR="00C00976" w:rsidRPr="00C00976" w:rsidRDefault="00C00976" w:rsidP="00C00976">
            <w:pPr>
              <w:spacing w:before="100" w:beforeAutospacing="1" w:after="100" w:afterAutospacing="1" w:line="240" w:lineRule="auto"/>
              <w:jc w:val="center"/>
              <w:rPr>
                <w:rFonts w:ascii="Verdana" w:eastAsia="Times New Roman" w:hAnsi="Verdana" w:cs="Times New Roman"/>
                <w:color w:val="000000"/>
                <w:sz w:val="19"/>
                <w:szCs w:val="19"/>
                <w:lang w:eastAsia="en-GB"/>
              </w:rPr>
            </w:pPr>
            <w:r w:rsidRPr="00C00976">
              <w:rPr>
                <w:rFonts w:ascii="Verdana" w:eastAsia="Times New Roman" w:hAnsi="Verdana" w:cs="Times New Roman"/>
                <w:color w:val="000000"/>
                <w:sz w:val="19"/>
                <w:szCs w:val="19"/>
                <w:lang w:eastAsia="en-GB"/>
              </w:rPr>
              <w:t>1</w:t>
            </w:r>
          </w:p>
        </w:tc>
      </w:tr>
      <w:tr w:rsidR="00C00976" w:rsidRPr="00C00976" w14:paraId="13822F9E" w14:textId="77777777" w:rsidTr="00C00976">
        <w:trPr>
          <w:tblCellSpacing w:w="0" w:type="dxa"/>
        </w:trPr>
        <w:tc>
          <w:tcPr>
            <w:tcW w:w="6810" w:type="dxa"/>
            <w:shd w:val="clear" w:color="auto" w:fill="auto"/>
            <w:tcMar>
              <w:top w:w="0" w:type="dxa"/>
              <w:left w:w="150" w:type="dxa"/>
              <w:bottom w:w="0" w:type="dxa"/>
              <w:right w:w="150" w:type="dxa"/>
            </w:tcMar>
            <w:hideMark/>
          </w:tcPr>
          <w:p w14:paraId="15BADFC2" w14:textId="77777777" w:rsidR="00C00976" w:rsidRPr="00C00976" w:rsidRDefault="00C00976" w:rsidP="00C00976">
            <w:pPr>
              <w:spacing w:before="100" w:beforeAutospacing="1" w:after="100" w:afterAutospacing="1" w:line="240" w:lineRule="auto"/>
              <w:rPr>
                <w:rFonts w:ascii="Verdana" w:eastAsia="Times New Roman" w:hAnsi="Verdana" w:cs="Times New Roman"/>
                <w:color w:val="000000"/>
                <w:sz w:val="19"/>
                <w:szCs w:val="19"/>
                <w:lang w:eastAsia="en-GB"/>
              </w:rPr>
            </w:pPr>
            <w:r w:rsidRPr="00C00976">
              <w:rPr>
                <w:rFonts w:ascii="Verdana" w:eastAsia="Times New Roman" w:hAnsi="Verdana" w:cs="Times New Roman"/>
                <w:color w:val="000000"/>
                <w:sz w:val="19"/>
                <w:szCs w:val="19"/>
                <w:lang w:eastAsia="en-GB"/>
              </w:rPr>
              <w:t>Unsafe power or lighting socket, or electrical fitting</w:t>
            </w:r>
          </w:p>
        </w:tc>
        <w:tc>
          <w:tcPr>
            <w:tcW w:w="2415" w:type="dxa"/>
            <w:shd w:val="clear" w:color="auto" w:fill="auto"/>
            <w:tcMar>
              <w:top w:w="0" w:type="dxa"/>
              <w:left w:w="150" w:type="dxa"/>
              <w:bottom w:w="0" w:type="dxa"/>
              <w:right w:w="150" w:type="dxa"/>
            </w:tcMar>
            <w:hideMark/>
          </w:tcPr>
          <w:p w14:paraId="3D26C5E1" w14:textId="77777777" w:rsidR="00C00976" w:rsidRPr="00C00976" w:rsidRDefault="00C00976" w:rsidP="00C00976">
            <w:pPr>
              <w:spacing w:before="100" w:beforeAutospacing="1" w:after="100" w:afterAutospacing="1" w:line="240" w:lineRule="auto"/>
              <w:jc w:val="center"/>
              <w:rPr>
                <w:rFonts w:ascii="Verdana" w:eastAsia="Times New Roman" w:hAnsi="Verdana" w:cs="Times New Roman"/>
                <w:color w:val="000000"/>
                <w:sz w:val="19"/>
                <w:szCs w:val="19"/>
                <w:lang w:eastAsia="en-GB"/>
              </w:rPr>
            </w:pPr>
            <w:r w:rsidRPr="00C00976">
              <w:rPr>
                <w:rFonts w:ascii="Verdana" w:eastAsia="Times New Roman" w:hAnsi="Verdana" w:cs="Times New Roman"/>
                <w:color w:val="000000"/>
                <w:sz w:val="19"/>
                <w:szCs w:val="19"/>
                <w:lang w:eastAsia="en-GB"/>
              </w:rPr>
              <w:t>1</w:t>
            </w:r>
          </w:p>
        </w:tc>
      </w:tr>
      <w:tr w:rsidR="00C00976" w:rsidRPr="00C00976" w14:paraId="10960BC6" w14:textId="77777777" w:rsidTr="00C00976">
        <w:trPr>
          <w:tblCellSpacing w:w="0" w:type="dxa"/>
        </w:trPr>
        <w:tc>
          <w:tcPr>
            <w:tcW w:w="6810" w:type="dxa"/>
            <w:shd w:val="clear" w:color="auto" w:fill="auto"/>
            <w:tcMar>
              <w:top w:w="0" w:type="dxa"/>
              <w:left w:w="150" w:type="dxa"/>
              <w:bottom w:w="0" w:type="dxa"/>
              <w:right w:w="150" w:type="dxa"/>
            </w:tcMar>
            <w:hideMark/>
          </w:tcPr>
          <w:p w14:paraId="046982F0" w14:textId="77777777" w:rsidR="00C00976" w:rsidRPr="00C00976" w:rsidRDefault="00C00976" w:rsidP="00C00976">
            <w:pPr>
              <w:spacing w:before="100" w:beforeAutospacing="1" w:after="100" w:afterAutospacing="1" w:line="240" w:lineRule="auto"/>
              <w:rPr>
                <w:rFonts w:ascii="Verdana" w:eastAsia="Times New Roman" w:hAnsi="Verdana" w:cs="Times New Roman"/>
                <w:color w:val="000000"/>
                <w:sz w:val="19"/>
                <w:szCs w:val="19"/>
                <w:lang w:eastAsia="en-GB"/>
              </w:rPr>
            </w:pPr>
            <w:r w:rsidRPr="00C00976">
              <w:rPr>
                <w:rFonts w:ascii="Verdana" w:eastAsia="Times New Roman" w:hAnsi="Verdana" w:cs="Times New Roman"/>
                <w:color w:val="000000"/>
                <w:sz w:val="19"/>
                <w:szCs w:val="19"/>
                <w:lang w:eastAsia="en-GB"/>
              </w:rPr>
              <w:t>Loss of water supply</w:t>
            </w:r>
          </w:p>
        </w:tc>
        <w:tc>
          <w:tcPr>
            <w:tcW w:w="2415" w:type="dxa"/>
            <w:shd w:val="clear" w:color="auto" w:fill="auto"/>
            <w:tcMar>
              <w:top w:w="0" w:type="dxa"/>
              <w:left w:w="150" w:type="dxa"/>
              <w:bottom w:w="0" w:type="dxa"/>
              <w:right w:w="150" w:type="dxa"/>
            </w:tcMar>
            <w:hideMark/>
          </w:tcPr>
          <w:p w14:paraId="5ED0F00D" w14:textId="77777777" w:rsidR="00C00976" w:rsidRPr="00C00976" w:rsidRDefault="00C00976" w:rsidP="00C00976">
            <w:pPr>
              <w:spacing w:before="100" w:beforeAutospacing="1" w:after="100" w:afterAutospacing="1" w:line="240" w:lineRule="auto"/>
              <w:jc w:val="center"/>
              <w:rPr>
                <w:rFonts w:ascii="Verdana" w:eastAsia="Times New Roman" w:hAnsi="Verdana" w:cs="Times New Roman"/>
                <w:color w:val="000000"/>
                <w:sz w:val="19"/>
                <w:szCs w:val="19"/>
                <w:lang w:eastAsia="en-GB"/>
              </w:rPr>
            </w:pPr>
            <w:r w:rsidRPr="00C00976">
              <w:rPr>
                <w:rFonts w:ascii="Verdana" w:eastAsia="Times New Roman" w:hAnsi="Verdana" w:cs="Times New Roman"/>
                <w:color w:val="000000"/>
                <w:sz w:val="19"/>
                <w:szCs w:val="19"/>
                <w:lang w:eastAsia="en-GB"/>
              </w:rPr>
              <w:t>1</w:t>
            </w:r>
          </w:p>
        </w:tc>
      </w:tr>
      <w:tr w:rsidR="00C00976" w:rsidRPr="00C00976" w14:paraId="5E9F4393" w14:textId="77777777" w:rsidTr="00C00976">
        <w:trPr>
          <w:tblCellSpacing w:w="0" w:type="dxa"/>
        </w:trPr>
        <w:tc>
          <w:tcPr>
            <w:tcW w:w="6810" w:type="dxa"/>
            <w:shd w:val="clear" w:color="auto" w:fill="auto"/>
            <w:tcMar>
              <w:top w:w="0" w:type="dxa"/>
              <w:left w:w="150" w:type="dxa"/>
              <w:bottom w:w="0" w:type="dxa"/>
              <w:right w:w="150" w:type="dxa"/>
            </w:tcMar>
            <w:hideMark/>
          </w:tcPr>
          <w:p w14:paraId="674E77BB" w14:textId="77777777" w:rsidR="00C00976" w:rsidRPr="00C00976" w:rsidRDefault="00C00976" w:rsidP="00C00976">
            <w:pPr>
              <w:spacing w:before="100" w:beforeAutospacing="1" w:after="100" w:afterAutospacing="1" w:line="240" w:lineRule="auto"/>
              <w:rPr>
                <w:rFonts w:ascii="Verdana" w:eastAsia="Times New Roman" w:hAnsi="Verdana" w:cs="Times New Roman"/>
                <w:color w:val="000000"/>
                <w:sz w:val="19"/>
                <w:szCs w:val="19"/>
                <w:lang w:eastAsia="en-GB"/>
              </w:rPr>
            </w:pPr>
            <w:r w:rsidRPr="00C00976">
              <w:rPr>
                <w:rFonts w:ascii="Verdana" w:eastAsia="Times New Roman" w:hAnsi="Verdana" w:cs="Times New Roman"/>
                <w:color w:val="000000"/>
                <w:sz w:val="19"/>
                <w:szCs w:val="19"/>
                <w:lang w:eastAsia="en-GB"/>
              </w:rPr>
              <w:t>Partial loss of water supply</w:t>
            </w:r>
          </w:p>
        </w:tc>
        <w:tc>
          <w:tcPr>
            <w:tcW w:w="2415" w:type="dxa"/>
            <w:shd w:val="clear" w:color="auto" w:fill="auto"/>
            <w:tcMar>
              <w:top w:w="0" w:type="dxa"/>
              <w:left w:w="150" w:type="dxa"/>
              <w:bottom w:w="0" w:type="dxa"/>
              <w:right w:w="150" w:type="dxa"/>
            </w:tcMar>
            <w:hideMark/>
          </w:tcPr>
          <w:p w14:paraId="485421BE" w14:textId="77777777" w:rsidR="00C00976" w:rsidRPr="00C00976" w:rsidRDefault="00C00976" w:rsidP="00C00976">
            <w:pPr>
              <w:spacing w:before="100" w:beforeAutospacing="1" w:after="100" w:afterAutospacing="1" w:line="240" w:lineRule="auto"/>
              <w:jc w:val="center"/>
              <w:rPr>
                <w:rFonts w:ascii="Verdana" w:eastAsia="Times New Roman" w:hAnsi="Verdana" w:cs="Times New Roman"/>
                <w:color w:val="000000"/>
                <w:sz w:val="19"/>
                <w:szCs w:val="19"/>
                <w:lang w:eastAsia="en-GB"/>
              </w:rPr>
            </w:pPr>
            <w:r w:rsidRPr="00C00976">
              <w:rPr>
                <w:rFonts w:ascii="Verdana" w:eastAsia="Times New Roman" w:hAnsi="Verdana" w:cs="Times New Roman"/>
                <w:color w:val="000000"/>
                <w:sz w:val="19"/>
                <w:szCs w:val="19"/>
                <w:lang w:eastAsia="en-GB"/>
              </w:rPr>
              <w:t>3</w:t>
            </w:r>
          </w:p>
        </w:tc>
      </w:tr>
      <w:tr w:rsidR="00C00976" w:rsidRPr="00C00976" w14:paraId="37F211AA" w14:textId="77777777" w:rsidTr="00C00976">
        <w:trPr>
          <w:tblCellSpacing w:w="0" w:type="dxa"/>
        </w:trPr>
        <w:tc>
          <w:tcPr>
            <w:tcW w:w="6810" w:type="dxa"/>
            <w:shd w:val="clear" w:color="auto" w:fill="auto"/>
            <w:tcMar>
              <w:top w:w="0" w:type="dxa"/>
              <w:left w:w="150" w:type="dxa"/>
              <w:bottom w:w="0" w:type="dxa"/>
              <w:right w:w="150" w:type="dxa"/>
            </w:tcMar>
            <w:hideMark/>
          </w:tcPr>
          <w:p w14:paraId="1EF0382B" w14:textId="77777777" w:rsidR="00C00976" w:rsidRPr="00C00976" w:rsidRDefault="00C00976" w:rsidP="00C00976">
            <w:pPr>
              <w:spacing w:before="100" w:beforeAutospacing="1" w:after="100" w:afterAutospacing="1" w:line="240" w:lineRule="auto"/>
              <w:rPr>
                <w:rFonts w:ascii="Verdana" w:eastAsia="Times New Roman" w:hAnsi="Verdana" w:cs="Times New Roman"/>
                <w:color w:val="000000"/>
                <w:sz w:val="19"/>
                <w:szCs w:val="19"/>
                <w:lang w:eastAsia="en-GB"/>
              </w:rPr>
            </w:pPr>
            <w:r w:rsidRPr="00C00976">
              <w:rPr>
                <w:rFonts w:ascii="Verdana" w:eastAsia="Times New Roman" w:hAnsi="Verdana" w:cs="Times New Roman"/>
                <w:color w:val="000000"/>
                <w:sz w:val="19"/>
                <w:szCs w:val="19"/>
                <w:lang w:eastAsia="en-GB"/>
              </w:rPr>
              <w:t xml:space="preserve">Loose or detached banister or </w:t>
            </w:r>
            <w:proofErr w:type="gramStart"/>
            <w:r w:rsidRPr="00C00976">
              <w:rPr>
                <w:rFonts w:ascii="Verdana" w:eastAsia="Times New Roman" w:hAnsi="Verdana" w:cs="Times New Roman"/>
                <w:color w:val="000000"/>
                <w:sz w:val="19"/>
                <w:szCs w:val="19"/>
                <w:lang w:eastAsia="en-GB"/>
              </w:rPr>
              <w:t>hand rail</w:t>
            </w:r>
            <w:proofErr w:type="gramEnd"/>
          </w:p>
        </w:tc>
        <w:tc>
          <w:tcPr>
            <w:tcW w:w="2415" w:type="dxa"/>
            <w:shd w:val="clear" w:color="auto" w:fill="auto"/>
            <w:tcMar>
              <w:top w:w="0" w:type="dxa"/>
              <w:left w:w="150" w:type="dxa"/>
              <w:bottom w:w="0" w:type="dxa"/>
              <w:right w:w="150" w:type="dxa"/>
            </w:tcMar>
            <w:hideMark/>
          </w:tcPr>
          <w:p w14:paraId="00A79454" w14:textId="77777777" w:rsidR="00C00976" w:rsidRPr="00C00976" w:rsidRDefault="00C00976" w:rsidP="00C00976">
            <w:pPr>
              <w:spacing w:before="100" w:beforeAutospacing="1" w:after="100" w:afterAutospacing="1" w:line="240" w:lineRule="auto"/>
              <w:jc w:val="center"/>
              <w:rPr>
                <w:rFonts w:ascii="Verdana" w:eastAsia="Times New Roman" w:hAnsi="Verdana" w:cs="Times New Roman"/>
                <w:color w:val="000000"/>
                <w:sz w:val="19"/>
                <w:szCs w:val="19"/>
                <w:lang w:eastAsia="en-GB"/>
              </w:rPr>
            </w:pPr>
            <w:r w:rsidRPr="00C00976">
              <w:rPr>
                <w:rFonts w:ascii="Verdana" w:eastAsia="Times New Roman" w:hAnsi="Verdana" w:cs="Times New Roman"/>
                <w:color w:val="000000"/>
                <w:sz w:val="19"/>
                <w:szCs w:val="19"/>
                <w:lang w:eastAsia="en-GB"/>
              </w:rPr>
              <w:t>3</w:t>
            </w:r>
          </w:p>
        </w:tc>
      </w:tr>
      <w:tr w:rsidR="00C00976" w:rsidRPr="00C00976" w14:paraId="1C8317B6" w14:textId="77777777" w:rsidTr="00C00976">
        <w:trPr>
          <w:tblCellSpacing w:w="0" w:type="dxa"/>
        </w:trPr>
        <w:tc>
          <w:tcPr>
            <w:tcW w:w="6810" w:type="dxa"/>
            <w:shd w:val="clear" w:color="auto" w:fill="auto"/>
            <w:tcMar>
              <w:top w:w="0" w:type="dxa"/>
              <w:left w:w="150" w:type="dxa"/>
              <w:bottom w:w="0" w:type="dxa"/>
              <w:right w:w="150" w:type="dxa"/>
            </w:tcMar>
            <w:hideMark/>
          </w:tcPr>
          <w:p w14:paraId="5C9C749C" w14:textId="77777777" w:rsidR="00C00976" w:rsidRPr="00C00976" w:rsidRDefault="00C00976" w:rsidP="00C00976">
            <w:pPr>
              <w:spacing w:before="100" w:beforeAutospacing="1" w:after="100" w:afterAutospacing="1" w:line="240" w:lineRule="auto"/>
              <w:rPr>
                <w:rFonts w:ascii="Verdana" w:eastAsia="Times New Roman" w:hAnsi="Verdana" w:cs="Times New Roman"/>
                <w:color w:val="000000"/>
                <w:sz w:val="19"/>
                <w:szCs w:val="19"/>
                <w:lang w:eastAsia="en-GB"/>
              </w:rPr>
            </w:pPr>
            <w:r w:rsidRPr="00C00976">
              <w:rPr>
                <w:rFonts w:ascii="Verdana" w:eastAsia="Times New Roman" w:hAnsi="Verdana" w:cs="Times New Roman"/>
                <w:color w:val="000000"/>
                <w:sz w:val="19"/>
                <w:szCs w:val="19"/>
                <w:lang w:eastAsia="en-GB"/>
              </w:rPr>
              <w:t>Unsafe timber flooring or stair treads</w:t>
            </w:r>
          </w:p>
        </w:tc>
        <w:tc>
          <w:tcPr>
            <w:tcW w:w="2415" w:type="dxa"/>
            <w:shd w:val="clear" w:color="auto" w:fill="auto"/>
            <w:tcMar>
              <w:top w:w="0" w:type="dxa"/>
              <w:left w:w="150" w:type="dxa"/>
              <w:bottom w:w="0" w:type="dxa"/>
              <w:right w:w="150" w:type="dxa"/>
            </w:tcMar>
            <w:hideMark/>
          </w:tcPr>
          <w:p w14:paraId="79325F68" w14:textId="77777777" w:rsidR="00C00976" w:rsidRPr="00C00976" w:rsidRDefault="00C00976" w:rsidP="00C00976">
            <w:pPr>
              <w:spacing w:before="100" w:beforeAutospacing="1" w:after="100" w:afterAutospacing="1" w:line="240" w:lineRule="auto"/>
              <w:jc w:val="center"/>
              <w:rPr>
                <w:rFonts w:ascii="Verdana" w:eastAsia="Times New Roman" w:hAnsi="Verdana" w:cs="Times New Roman"/>
                <w:color w:val="000000"/>
                <w:sz w:val="19"/>
                <w:szCs w:val="19"/>
                <w:lang w:eastAsia="en-GB"/>
              </w:rPr>
            </w:pPr>
            <w:r w:rsidRPr="00C00976">
              <w:rPr>
                <w:rFonts w:ascii="Verdana" w:eastAsia="Times New Roman" w:hAnsi="Verdana" w:cs="Times New Roman"/>
                <w:color w:val="000000"/>
                <w:sz w:val="19"/>
                <w:szCs w:val="19"/>
                <w:lang w:eastAsia="en-GB"/>
              </w:rPr>
              <w:t>3</w:t>
            </w:r>
          </w:p>
        </w:tc>
      </w:tr>
      <w:tr w:rsidR="00C00976" w:rsidRPr="00C00976" w14:paraId="5C711901" w14:textId="77777777" w:rsidTr="00C00976">
        <w:trPr>
          <w:tblCellSpacing w:w="0" w:type="dxa"/>
        </w:trPr>
        <w:tc>
          <w:tcPr>
            <w:tcW w:w="6810" w:type="dxa"/>
            <w:shd w:val="clear" w:color="auto" w:fill="auto"/>
            <w:tcMar>
              <w:top w:w="0" w:type="dxa"/>
              <w:left w:w="150" w:type="dxa"/>
              <w:bottom w:w="0" w:type="dxa"/>
              <w:right w:w="150" w:type="dxa"/>
            </w:tcMar>
            <w:hideMark/>
          </w:tcPr>
          <w:p w14:paraId="6C316F91" w14:textId="77777777" w:rsidR="00C00976" w:rsidRPr="00C00976" w:rsidRDefault="00C00976" w:rsidP="00C00976">
            <w:pPr>
              <w:spacing w:before="100" w:beforeAutospacing="1" w:after="100" w:afterAutospacing="1" w:line="240" w:lineRule="auto"/>
              <w:rPr>
                <w:rFonts w:ascii="Verdana" w:eastAsia="Times New Roman" w:hAnsi="Verdana" w:cs="Times New Roman"/>
                <w:color w:val="000000"/>
                <w:sz w:val="19"/>
                <w:szCs w:val="19"/>
                <w:lang w:eastAsia="en-GB"/>
              </w:rPr>
            </w:pPr>
            <w:r w:rsidRPr="00C00976">
              <w:rPr>
                <w:rFonts w:ascii="Verdana" w:eastAsia="Times New Roman" w:hAnsi="Verdana" w:cs="Times New Roman"/>
                <w:color w:val="000000"/>
                <w:sz w:val="19"/>
                <w:szCs w:val="19"/>
                <w:lang w:eastAsia="en-GB"/>
              </w:rPr>
              <w:t>Mechanical extractor fan in internal kitchen or internal bathroom not working</w:t>
            </w:r>
          </w:p>
        </w:tc>
        <w:tc>
          <w:tcPr>
            <w:tcW w:w="2415" w:type="dxa"/>
            <w:shd w:val="clear" w:color="auto" w:fill="auto"/>
            <w:tcMar>
              <w:top w:w="0" w:type="dxa"/>
              <w:left w:w="150" w:type="dxa"/>
              <w:bottom w:w="0" w:type="dxa"/>
              <w:right w:w="150" w:type="dxa"/>
            </w:tcMar>
            <w:hideMark/>
          </w:tcPr>
          <w:p w14:paraId="3F91EE55" w14:textId="77777777" w:rsidR="00C00976" w:rsidRPr="00C00976" w:rsidRDefault="00C00976" w:rsidP="00C00976">
            <w:pPr>
              <w:spacing w:before="100" w:beforeAutospacing="1" w:after="100" w:afterAutospacing="1" w:line="240" w:lineRule="auto"/>
              <w:jc w:val="center"/>
              <w:rPr>
                <w:rFonts w:ascii="Verdana" w:eastAsia="Times New Roman" w:hAnsi="Verdana" w:cs="Times New Roman"/>
                <w:color w:val="000000"/>
                <w:sz w:val="19"/>
                <w:szCs w:val="19"/>
                <w:lang w:eastAsia="en-GB"/>
              </w:rPr>
            </w:pPr>
            <w:r w:rsidRPr="00C00976">
              <w:rPr>
                <w:rFonts w:ascii="Verdana" w:eastAsia="Times New Roman" w:hAnsi="Verdana" w:cs="Times New Roman"/>
                <w:color w:val="000000"/>
                <w:sz w:val="19"/>
                <w:szCs w:val="19"/>
                <w:lang w:eastAsia="en-GB"/>
              </w:rPr>
              <w:t>7</w:t>
            </w:r>
          </w:p>
        </w:tc>
      </w:tr>
    </w:tbl>
    <w:p w14:paraId="79D92B4E" w14:textId="77777777" w:rsidR="00C00976" w:rsidRPr="00C00976" w:rsidRDefault="00C00976" w:rsidP="00C00976">
      <w:pPr>
        <w:spacing w:before="100" w:beforeAutospacing="1" w:after="100" w:afterAutospacing="1" w:line="360" w:lineRule="atLeast"/>
        <w:rPr>
          <w:rFonts w:ascii="Verdana" w:eastAsia="Times New Roman" w:hAnsi="Verdana" w:cs="Times New Roman"/>
          <w:color w:val="000000"/>
          <w:sz w:val="19"/>
          <w:szCs w:val="19"/>
          <w:lang w:eastAsia="en-GB"/>
        </w:rPr>
      </w:pPr>
      <w:r w:rsidRPr="00C00976">
        <w:rPr>
          <w:rFonts w:ascii="Verdana" w:eastAsia="Times New Roman" w:hAnsi="Verdana" w:cs="Times New Roman"/>
          <w:color w:val="000000"/>
          <w:sz w:val="19"/>
          <w:szCs w:val="19"/>
          <w:lang w:eastAsia="en-GB"/>
        </w:rPr>
        <w:t>When you report a repair, we will inform you if it is a qualifying repair. If a repair qualifies under the scheme the association will:</w:t>
      </w:r>
    </w:p>
    <w:p w14:paraId="1B5F376A" w14:textId="77777777" w:rsidR="00C00976" w:rsidRPr="00C00976" w:rsidRDefault="00C00976" w:rsidP="00C00976">
      <w:pPr>
        <w:numPr>
          <w:ilvl w:val="0"/>
          <w:numId w:val="1"/>
        </w:numPr>
        <w:spacing w:before="100" w:beforeAutospacing="1" w:after="100" w:afterAutospacing="1" w:line="360" w:lineRule="atLeast"/>
        <w:rPr>
          <w:rFonts w:ascii="Verdana" w:eastAsia="Times New Roman" w:hAnsi="Verdana" w:cs="Times New Roman"/>
          <w:color w:val="000000"/>
          <w:sz w:val="19"/>
          <w:szCs w:val="19"/>
          <w:lang w:eastAsia="en-GB"/>
        </w:rPr>
      </w:pPr>
      <w:r w:rsidRPr="00C00976">
        <w:rPr>
          <w:rFonts w:ascii="Verdana" w:eastAsia="Times New Roman" w:hAnsi="Verdana" w:cs="Times New Roman"/>
          <w:color w:val="000000"/>
          <w:sz w:val="19"/>
          <w:szCs w:val="19"/>
          <w:lang w:eastAsia="en-GB"/>
        </w:rPr>
        <w:t xml:space="preserve">Tell you how long we </w:t>
      </w:r>
      <w:proofErr w:type="gramStart"/>
      <w:r w:rsidRPr="00C00976">
        <w:rPr>
          <w:rFonts w:ascii="Verdana" w:eastAsia="Times New Roman" w:hAnsi="Verdana" w:cs="Times New Roman"/>
          <w:color w:val="000000"/>
          <w:sz w:val="19"/>
          <w:szCs w:val="19"/>
          <w:lang w:eastAsia="en-GB"/>
        </w:rPr>
        <w:t>have to</w:t>
      </w:r>
      <w:proofErr w:type="gramEnd"/>
      <w:r w:rsidRPr="00C00976">
        <w:rPr>
          <w:rFonts w:ascii="Verdana" w:eastAsia="Times New Roman" w:hAnsi="Verdana" w:cs="Times New Roman"/>
          <w:color w:val="000000"/>
          <w:sz w:val="19"/>
          <w:szCs w:val="19"/>
          <w:lang w:eastAsia="en-GB"/>
        </w:rPr>
        <w:t xml:space="preserve"> carry out the repair</w:t>
      </w:r>
    </w:p>
    <w:p w14:paraId="2EDD9C86" w14:textId="77777777" w:rsidR="00C00976" w:rsidRPr="00C00976" w:rsidRDefault="00C00976" w:rsidP="00C00976">
      <w:pPr>
        <w:numPr>
          <w:ilvl w:val="0"/>
          <w:numId w:val="1"/>
        </w:numPr>
        <w:spacing w:before="100" w:beforeAutospacing="1" w:after="100" w:afterAutospacing="1" w:line="360" w:lineRule="atLeast"/>
        <w:rPr>
          <w:rFonts w:ascii="Verdana" w:eastAsia="Times New Roman" w:hAnsi="Verdana" w:cs="Times New Roman"/>
          <w:color w:val="000000"/>
          <w:sz w:val="19"/>
          <w:szCs w:val="19"/>
          <w:lang w:eastAsia="en-GB"/>
        </w:rPr>
      </w:pPr>
      <w:r w:rsidRPr="00C00976">
        <w:rPr>
          <w:rFonts w:ascii="Verdana" w:eastAsia="Times New Roman" w:hAnsi="Verdana" w:cs="Times New Roman"/>
          <w:color w:val="000000"/>
          <w:sz w:val="19"/>
          <w:szCs w:val="19"/>
          <w:lang w:eastAsia="en-GB"/>
        </w:rPr>
        <w:t>Explain the rights under the scheme</w:t>
      </w:r>
    </w:p>
    <w:p w14:paraId="06CA914E" w14:textId="77777777" w:rsidR="00C00976" w:rsidRPr="00C00976" w:rsidRDefault="00C00976" w:rsidP="00C00976">
      <w:pPr>
        <w:numPr>
          <w:ilvl w:val="0"/>
          <w:numId w:val="1"/>
        </w:numPr>
        <w:spacing w:before="100" w:beforeAutospacing="1" w:after="100" w:afterAutospacing="1" w:line="360" w:lineRule="atLeast"/>
        <w:rPr>
          <w:rFonts w:ascii="Verdana" w:eastAsia="Times New Roman" w:hAnsi="Verdana" w:cs="Times New Roman"/>
          <w:color w:val="000000"/>
          <w:sz w:val="19"/>
          <w:szCs w:val="19"/>
          <w:lang w:eastAsia="en-GB"/>
        </w:rPr>
      </w:pPr>
      <w:proofErr w:type="gramStart"/>
      <w:r w:rsidRPr="00C00976">
        <w:rPr>
          <w:rFonts w:ascii="Verdana" w:eastAsia="Times New Roman" w:hAnsi="Verdana" w:cs="Times New Roman"/>
          <w:color w:val="000000"/>
          <w:sz w:val="19"/>
          <w:szCs w:val="19"/>
          <w:lang w:eastAsia="en-GB"/>
        </w:rPr>
        <w:t>Make arrangements</w:t>
      </w:r>
      <w:proofErr w:type="gramEnd"/>
      <w:r w:rsidRPr="00C00976">
        <w:rPr>
          <w:rFonts w:ascii="Verdana" w:eastAsia="Times New Roman" w:hAnsi="Verdana" w:cs="Times New Roman"/>
          <w:color w:val="000000"/>
          <w:sz w:val="19"/>
          <w:szCs w:val="19"/>
          <w:lang w:eastAsia="en-GB"/>
        </w:rPr>
        <w:t xml:space="preserve"> for access</w:t>
      </w:r>
    </w:p>
    <w:p w14:paraId="243521E6" w14:textId="77777777" w:rsidR="00C00976" w:rsidRPr="00C00976" w:rsidRDefault="00C00976" w:rsidP="00C00976">
      <w:pPr>
        <w:spacing w:before="100" w:beforeAutospacing="1" w:after="100" w:afterAutospacing="1" w:line="360" w:lineRule="atLeast"/>
        <w:rPr>
          <w:rFonts w:ascii="Verdana" w:eastAsia="Times New Roman" w:hAnsi="Verdana" w:cs="Times New Roman"/>
          <w:color w:val="000000"/>
          <w:sz w:val="19"/>
          <w:szCs w:val="19"/>
          <w:lang w:eastAsia="en-GB"/>
        </w:rPr>
      </w:pPr>
      <w:r w:rsidRPr="00C00976">
        <w:rPr>
          <w:rFonts w:ascii="Verdana" w:eastAsia="Times New Roman" w:hAnsi="Verdana" w:cs="Times New Roman"/>
          <w:color w:val="000000"/>
          <w:sz w:val="19"/>
          <w:szCs w:val="19"/>
          <w:lang w:eastAsia="en-GB"/>
        </w:rPr>
        <w:t>If our usual contractor has not started the repair within the set time you have the right to either:</w:t>
      </w:r>
    </w:p>
    <w:p w14:paraId="25622FC0" w14:textId="77777777" w:rsidR="00C00976" w:rsidRPr="00C00976" w:rsidRDefault="00C00976" w:rsidP="00C00976">
      <w:pPr>
        <w:numPr>
          <w:ilvl w:val="0"/>
          <w:numId w:val="2"/>
        </w:numPr>
        <w:spacing w:before="100" w:beforeAutospacing="1" w:after="100" w:afterAutospacing="1" w:line="360" w:lineRule="atLeast"/>
        <w:rPr>
          <w:rFonts w:ascii="Verdana" w:eastAsia="Times New Roman" w:hAnsi="Verdana" w:cs="Times New Roman"/>
          <w:color w:val="000000"/>
          <w:sz w:val="19"/>
          <w:szCs w:val="19"/>
          <w:lang w:eastAsia="en-GB"/>
        </w:rPr>
      </w:pPr>
      <w:r w:rsidRPr="00C00976">
        <w:rPr>
          <w:rFonts w:ascii="Verdana" w:eastAsia="Times New Roman" w:hAnsi="Verdana" w:cs="Times New Roman"/>
          <w:color w:val="000000"/>
          <w:sz w:val="19"/>
          <w:szCs w:val="19"/>
          <w:lang w:eastAsia="en-GB"/>
        </w:rPr>
        <w:t>Instruct another contractor from the association’s approved list to carry out the work up to a maximum value of £350 and/or;</w:t>
      </w:r>
    </w:p>
    <w:p w14:paraId="42CE9F42" w14:textId="77777777" w:rsidR="00C00976" w:rsidRPr="00C00976" w:rsidRDefault="00C00976" w:rsidP="00C00976">
      <w:pPr>
        <w:numPr>
          <w:ilvl w:val="0"/>
          <w:numId w:val="2"/>
        </w:numPr>
        <w:spacing w:before="100" w:beforeAutospacing="1" w:after="100" w:afterAutospacing="1" w:line="360" w:lineRule="atLeast"/>
        <w:rPr>
          <w:rFonts w:ascii="Verdana" w:eastAsia="Times New Roman" w:hAnsi="Verdana" w:cs="Times New Roman"/>
          <w:color w:val="000000"/>
          <w:sz w:val="19"/>
          <w:szCs w:val="19"/>
          <w:lang w:eastAsia="en-GB"/>
        </w:rPr>
      </w:pPr>
      <w:r w:rsidRPr="00C00976">
        <w:rPr>
          <w:rFonts w:ascii="Verdana" w:eastAsia="Times New Roman" w:hAnsi="Verdana" w:cs="Times New Roman"/>
          <w:color w:val="000000"/>
          <w:sz w:val="19"/>
          <w:szCs w:val="19"/>
          <w:lang w:eastAsia="en-GB"/>
        </w:rPr>
        <w:t>Receive compensation from the association up to a maximum of £100</w:t>
      </w:r>
    </w:p>
    <w:p w14:paraId="0BC07DE6" w14:textId="77777777" w:rsidR="00C00976" w:rsidRPr="00C00976" w:rsidRDefault="00C00976" w:rsidP="00C00976">
      <w:pPr>
        <w:spacing w:before="100" w:beforeAutospacing="1" w:after="100" w:afterAutospacing="1" w:line="360" w:lineRule="atLeast"/>
        <w:rPr>
          <w:rFonts w:ascii="Verdana" w:eastAsia="Times New Roman" w:hAnsi="Verdana" w:cs="Times New Roman"/>
          <w:color w:val="000000"/>
          <w:sz w:val="19"/>
          <w:szCs w:val="19"/>
          <w:lang w:eastAsia="en-GB"/>
        </w:rPr>
      </w:pPr>
      <w:r w:rsidRPr="00C00976">
        <w:rPr>
          <w:rFonts w:ascii="Verdana" w:eastAsia="Times New Roman" w:hAnsi="Verdana" w:cs="Times New Roman"/>
          <w:b/>
          <w:bCs/>
          <w:color w:val="000000"/>
          <w:sz w:val="19"/>
          <w:szCs w:val="19"/>
          <w:lang w:eastAsia="en-GB"/>
        </w:rPr>
        <w:t>PLEASE NOTE:</w:t>
      </w:r>
      <w:r w:rsidRPr="00C00976">
        <w:rPr>
          <w:rFonts w:ascii="Verdana" w:eastAsia="Times New Roman" w:hAnsi="Verdana" w:cs="Times New Roman"/>
          <w:color w:val="000000"/>
          <w:sz w:val="19"/>
          <w:szCs w:val="19"/>
          <w:lang w:eastAsia="en-GB"/>
        </w:rPr>
        <w:t xml:space="preserve"> The Right to Repair does not apply if access has not been made available or there are exceptional circumstances out with the control of the association making it impossible to complete the repair within the maximum timescale.</w:t>
      </w:r>
    </w:p>
    <w:p w14:paraId="24ADA94C" w14:textId="77777777" w:rsidR="00C267A1" w:rsidRDefault="00C267A1"/>
    <w:sectPr w:rsidR="00C267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608D1"/>
    <w:multiLevelType w:val="multilevel"/>
    <w:tmpl w:val="E1A8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D34036"/>
    <w:multiLevelType w:val="multilevel"/>
    <w:tmpl w:val="2178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976"/>
    <w:rsid w:val="00C00976"/>
    <w:rsid w:val="00C26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FC10F"/>
  <w15:chartTrackingRefBased/>
  <w15:docId w15:val="{029790BF-655C-4194-BA50-F61ABC15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09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009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886231">
      <w:bodyDiv w:val="1"/>
      <w:marLeft w:val="0"/>
      <w:marRight w:val="0"/>
      <w:marTop w:val="0"/>
      <w:marBottom w:val="0"/>
      <w:divBdr>
        <w:top w:val="none" w:sz="0" w:space="0" w:color="auto"/>
        <w:left w:val="none" w:sz="0" w:space="0" w:color="auto"/>
        <w:bottom w:val="none" w:sz="0" w:space="0" w:color="auto"/>
        <w:right w:val="none" w:sz="0" w:space="0" w:color="auto"/>
      </w:divBdr>
      <w:divsChild>
        <w:div w:id="874267347">
          <w:marLeft w:val="0"/>
          <w:marRight w:val="0"/>
          <w:marTop w:val="0"/>
          <w:marBottom w:val="0"/>
          <w:divBdr>
            <w:top w:val="none" w:sz="0" w:space="0" w:color="auto"/>
            <w:left w:val="none" w:sz="0" w:space="0" w:color="auto"/>
            <w:bottom w:val="none" w:sz="0" w:space="0" w:color="auto"/>
            <w:right w:val="none" w:sz="0" w:space="0" w:color="auto"/>
          </w:divBdr>
          <w:divsChild>
            <w:div w:id="17422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McDaid</dc:creator>
  <cp:keywords/>
  <dc:description/>
  <cp:lastModifiedBy>Pauline McDaid</cp:lastModifiedBy>
  <cp:revision>1</cp:revision>
  <dcterms:created xsi:type="dcterms:W3CDTF">2019-06-28T11:17:00Z</dcterms:created>
  <dcterms:modified xsi:type="dcterms:W3CDTF">2019-06-28T11:18:00Z</dcterms:modified>
</cp:coreProperties>
</file>